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1248"/>
        <w:tblW w:w="14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6"/>
        <w:gridCol w:w="2700"/>
        <w:gridCol w:w="3559"/>
        <w:gridCol w:w="1260"/>
        <w:gridCol w:w="1094"/>
        <w:gridCol w:w="3046"/>
        <w:gridCol w:w="1689"/>
      </w:tblGrid>
      <w:tr w:rsidR="00DC476C" w:rsidRPr="00BA3009" w:rsidTr="00A020C0">
        <w:trPr>
          <w:cantSplit/>
          <w:tblHeader/>
        </w:trPr>
        <w:tc>
          <w:tcPr>
            <w:tcW w:w="966" w:type="dxa"/>
          </w:tcPr>
          <w:p w:rsidR="00DC476C" w:rsidRPr="00BA3009" w:rsidRDefault="00DC476C" w:rsidP="00A020C0">
            <w:pPr>
              <w:jc w:val="center"/>
              <w:rPr>
                <w:b/>
              </w:rPr>
            </w:pPr>
            <w:bookmarkStart w:id="0" w:name="_GoBack"/>
            <w:bookmarkEnd w:id="0"/>
            <w:r w:rsidRPr="00BA3009">
              <w:rPr>
                <w:b/>
              </w:rPr>
              <w:t>SE WP Ref#</w:t>
            </w:r>
          </w:p>
        </w:tc>
        <w:tc>
          <w:tcPr>
            <w:tcW w:w="2700" w:type="dxa"/>
          </w:tcPr>
          <w:p w:rsidR="00DC476C" w:rsidRPr="00BA3009" w:rsidRDefault="00DC476C" w:rsidP="00A020C0">
            <w:pPr>
              <w:jc w:val="center"/>
              <w:rPr>
                <w:b/>
              </w:rPr>
            </w:pPr>
            <w:r w:rsidRPr="00BA3009">
              <w:rPr>
                <w:b/>
              </w:rPr>
              <w:t>Subject</w:t>
            </w:r>
          </w:p>
        </w:tc>
        <w:tc>
          <w:tcPr>
            <w:tcW w:w="3559" w:type="dxa"/>
          </w:tcPr>
          <w:p w:rsidR="00DC476C" w:rsidRPr="00BA3009" w:rsidRDefault="00DC476C" w:rsidP="00A020C0">
            <w:pPr>
              <w:jc w:val="center"/>
              <w:rPr>
                <w:b/>
              </w:rPr>
            </w:pPr>
            <w:r w:rsidRPr="00BA3009">
              <w:rPr>
                <w:b/>
              </w:rPr>
              <w:t>Output</w:t>
            </w:r>
          </w:p>
        </w:tc>
        <w:tc>
          <w:tcPr>
            <w:tcW w:w="1260" w:type="dxa"/>
          </w:tcPr>
          <w:p w:rsidR="00DC476C" w:rsidRPr="00BA3009" w:rsidRDefault="00DC476C" w:rsidP="00A020C0">
            <w:pPr>
              <w:jc w:val="center"/>
              <w:rPr>
                <w:b/>
              </w:rPr>
            </w:pPr>
            <w:r w:rsidRPr="00BA3009">
              <w:rPr>
                <w:b/>
              </w:rPr>
              <w:t>Start/Target dates</w:t>
            </w:r>
            <w:r w:rsidRPr="00BA3009">
              <w:rPr>
                <w:rStyle w:val="FootnoteReference"/>
                <w:b/>
              </w:rPr>
              <w:footnoteReference w:id="1"/>
            </w:r>
          </w:p>
        </w:tc>
        <w:tc>
          <w:tcPr>
            <w:tcW w:w="1094" w:type="dxa"/>
          </w:tcPr>
          <w:p w:rsidR="00DC476C" w:rsidRPr="00BA3009" w:rsidRDefault="00DC476C" w:rsidP="00A020C0">
            <w:pPr>
              <w:jc w:val="center"/>
              <w:rPr>
                <w:b/>
              </w:rPr>
            </w:pPr>
            <w:r w:rsidRPr="00BA3009">
              <w:rPr>
                <w:b/>
              </w:rPr>
              <w:t>Allocated</w:t>
            </w:r>
          </w:p>
        </w:tc>
        <w:tc>
          <w:tcPr>
            <w:tcW w:w="3046" w:type="dxa"/>
          </w:tcPr>
          <w:p w:rsidR="00DC476C" w:rsidRPr="00BA3009" w:rsidRDefault="00DC476C" w:rsidP="00A020C0">
            <w:pPr>
              <w:jc w:val="center"/>
              <w:rPr>
                <w:b/>
              </w:rPr>
            </w:pPr>
            <w:r w:rsidRPr="00BA3009">
              <w:rPr>
                <w:b/>
              </w:rPr>
              <w:t>Remarks</w:t>
            </w:r>
          </w:p>
        </w:tc>
        <w:tc>
          <w:tcPr>
            <w:tcW w:w="1689" w:type="dxa"/>
          </w:tcPr>
          <w:p w:rsidR="00DC476C" w:rsidRPr="00BA3009" w:rsidRDefault="00DC476C" w:rsidP="00A020C0">
            <w:pPr>
              <w:jc w:val="center"/>
              <w:rPr>
                <w:b/>
              </w:rPr>
            </w:pPr>
            <w:r w:rsidRPr="00BA3009">
              <w:rPr>
                <w:b/>
              </w:rPr>
              <w:t>ECO support (Y/N)</w:t>
            </w:r>
          </w:p>
        </w:tc>
      </w:tr>
      <w:tr w:rsidR="00DC476C" w:rsidRPr="00BA3009" w:rsidTr="00A020C0">
        <w:trPr>
          <w:cantSplit/>
        </w:trPr>
        <w:tc>
          <w:tcPr>
            <w:tcW w:w="966" w:type="dxa"/>
          </w:tcPr>
          <w:p w:rsidR="00DC476C" w:rsidRPr="005905FF" w:rsidRDefault="00DC476C" w:rsidP="006D0B8C">
            <w:r w:rsidRPr="005905FF">
              <w:t>SE19_</w:t>
            </w:r>
            <w:r w:rsidR="006D0B8C">
              <w:t>xx</w:t>
            </w:r>
          </w:p>
        </w:tc>
        <w:tc>
          <w:tcPr>
            <w:tcW w:w="2700" w:type="dxa"/>
          </w:tcPr>
          <w:p w:rsidR="007878B7" w:rsidRPr="00DE4B50" w:rsidRDefault="00167729" w:rsidP="00167729">
            <w:r>
              <w:t>Technical a</w:t>
            </w:r>
            <w:r w:rsidR="007878B7">
              <w:t xml:space="preserve">ssessment of the benefit </w:t>
            </w:r>
            <w:r>
              <w:t xml:space="preserve"> of using a</w:t>
            </w:r>
            <w:r w:rsidRPr="00DC476C">
              <w:t>symmetric duplex for point-to-point links</w:t>
            </w:r>
            <w:r>
              <w:t xml:space="preserve"> </w:t>
            </w:r>
            <w:r w:rsidR="007878B7">
              <w:t xml:space="preserve">in terms of spectrum </w:t>
            </w:r>
            <w:r>
              <w:t>efficiency and increase of complexity of the coordination process</w:t>
            </w:r>
          </w:p>
        </w:tc>
        <w:tc>
          <w:tcPr>
            <w:tcW w:w="3559" w:type="dxa"/>
          </w:tcPr>
          <w:p w:rsidR="00167729" w:rsidRDefault="00DC476C" w:rsidP="00DC476C">
            <w:pPr>
              <w:jc w:val="both"/>
              <w:rPr>
                <w:lang w:val="en-US"/>
              </w:rPr>
            </w:pPr>
            <w:r>
              <w:rPr>
                <w:lang w:val="en-US"/>
              </w:rPr>
              <w:t xml:space="preserve">ECC Report with the aim to </w:t>
            </w:r>
            <w:r w:rsidR="00167729">
              <w:rPr>
                <w:lang w:val="en-US"/>
              </w:rPr>
              <w:t>study:</w:t>
            </w:r>
          </w:p>
          <w:p w:rsidR="00167729" w:rsidRPr="00681623" w:rsidRDefault="00167729" w:rsidP="00681623">
            <w:pPr>
              <w:pStyle w:val="ListParagraph"/>
              <w:numPr>
                <w:ilvl w:val="0"/>
                <w:numId w:val="1"/>
              </w:numPr>
              <w:jc w:val="both"/>
              <w:rPr>
                <w:lang w:val="en-US"/>
              </w:rPr>
            </w:pPr>
            <w:r>
              <w:rPr>
                <w:lang w:val="en-US"/>
              </w:rPr>
              <w:t xml:space="preserve">How the </w:t>
            </w:r>
            <w:r>
              <w:t>a</w:t>
            </w:r>
            <w:r w:rsidRPr="00DC476C">
              <w:t xml:space="preserve">symmetric </w:t>
            </w:r>
            <w:r>
              <w:t xml:space="preserve">channels and </w:t>
            </w:r>
            <w:r w:rsidRPr="00DC476C">
              <w:t xml:space="preserve">duplex </w:t>
            </w:r>
            <w:r>
              <w:t>in</w:t>
            </w:r>
            <w:r w:rsidRPr="00DC476C">
              <w:t xml:space="preserve"> point-to-point links</w:t>
            </w:r>
            <w:r>
              <w:t xml:space="preserve"> </w:t>
            </w:r>
            <w:r w:rsidR="00F9112A">
              <w:t xml:space="preserve">and their </w:t>
            </w:r>
            <w:r>
              <w:t>coordination might be practical</w:t>
            </w:r>
            <w:r w:rsidR="00F9112A">
              <w:t>l</w:t>
            </w:r>
            <w:r>
              <w:t xml:space="preserve">y implemented. </w:t>
            </w:r>
          </w:p>
          <w:p w:rsidR="00DC476C" w:rsidRPr="00167729" w:rsidRDefault="00F9112A" w:rsidP="007F21A4">
            <w:pPr>
              <w:pStyle w:val="ListParagraph"/>
              <w:numPr>
                <w:ilvl w:val="0"/>
                <w:numId w:val="1"/>
              </w:numPr>
              <w:jc w:val="both"/>
              <w:rPr>
                <w:lang w:val="en-US"/>
              </w:rPr>
            </w:pPr>
            <w:r>
              <w:rPr>
                <w:lang w:val="en-US"/>
              </w:rPr>
              <w:t>The i</w:t>
            </w:r>
            <w:r w:rsidR="00167729">
              <w:rPr>
                <w:lang w:val="en-US"/>
              </w:rPr>
              <w:t xml:space="preserve">mpact on the existing </w:t>
            </w:r>
            <w:r w:rsidR="00C7748B" w:rsidRPr="00167729">
              <w:rPr>
                <w:lang w:val="en-US"/>
              </w:rPr>
              <w:t>ERC</w:t>
            </w:r>
            <w:r w:rsidR="00DC476C" w:rsidRPr="00167729">
              <w:rPr>
                <w:lang w:val="en-US"/>
              </w:rPr>
              <w:t>/ECC Recommendations on FS channel plans.</w:t>
            </w:r>
          </w:p>
        </w:tc>
        <w:tc>
          <w:tcPr>
            <w:tcW w:w="1260" w:type="dxa"/>
          </w:tcPr>
          <w:p w:rsidR="00DC476C" w:rsidRPr="00BA3009" w:rsidRDefault="00DC476C" w:rsidP="00A020C0">
            <w:pPr>
              <w:rPr>
                <w:lang w:val="en-US"/>
              </w:rPr>
            </w:pPr>
            <w:r>
              <w:rPr>
                <w:lang w:val="en-US"/>
              </w:rPr>
              <w:t>S: Oct 2011 T: Feb 2013</w:t>
            </w:r>
          </w:p>
        </w:tc>
        <w:tc>
          <w:tcPr>
            <w:tcW w:w="1094" w:type="dxa"/>
          </w:tcPr>
          <w:p w:rsidR="00DC476C" w:rsidRPr="00BA3009" w:rsidRDefault="00DC476C" w:rsidP="00A020C0">
            <w:pPr>
              <w:rPr>
                <w:lang w:val="en-US"/>
              </w:rPr>
            </w:pPr>
            <w:r w:rsidRPr="00BA3009">
              <w:rPr>
                <w:lang w:val="en-US"/>
              </w:rPr>
              <w:t>SE19</w:t>
            </w:r>
          </w:p>
        </w:tc>
        <w:tc>
          <w:tcPr>
            <w:tcW w:w="3046" w:type="dxa"/>
          </w:tcPr>
          <w:p w:rsidR="001E6D53" w:rsidRDefault="00DC476C" w:rsidP="00DC476C">
            <w:r>
              <w:t>I</w:t>
            </w:r>
            <w:r w:rsidRPr="008A5FE8">
              <w:t xml:space="preserve">t is proposed to </w:t>
            </w:r>
            <w:r>
              <w:t>assess</w:t>
            </w:r>
            <w:r w:rsidRPr="008A5FE8">
              <w:t xml:space="preserve"> the </w:t>
            </w:r>
            <w:r>
              <w:t>technical feasibility of introducing asymmetric duplex for FS point-to-point links</w:t>
            </w:r>
            <w:r w:rsidR="00167729">
              <w:t xml:space="preserve"> and possible inclusion of extra channel size granularity (e.g. n*7 MHz steps)</w:t>
            </w:r>
            <w:r>
              <w:t xml:space="preserve">. The following impacts are to be evaluated: </w:t>
            </w:r>
          </w:p>
          <w:p w:rsidR="001E6D53" w:rsidRDefault="00DC476C" w:rsidP="00681623">
            <w:pPr>
              <w:pStyle w:val="ListParagraph"/>
              <w:numPr>
                <w:ilvl w:val="0"/>
                <w:numId w:val="2"/>
              </w:numPr>
            </w:pPr>
            <w:r>
              <w:t>saving spectrum</w:t>
            </w:r>
          </w:p>
          <w:p w:rsidR="001E6D53" w:rsidRDefault="00DC476C" w:rsidP="00681623">
            <w:pPr>
              <w:pStyle w:val="ListParagraph"/>
              <w:numPr>
                <w:ilvl w:val="0"/>
                <w:numId w:val="2"/>
              </w:numPr>
            </w:pPr>
            <w:r>
              <w:t>coordination requirement</w:t>
            </w:r>
          </w:p>
          <w:p w:rsidR="001E6D53" w:rsidRDefault="00DC476C" w:rsidP="00681623">
            <w:pPr>
              <w:pStyle w:val="ListParagraph"/>
              <w:numPr>
                <w:ilvl w:val="0"/>
                <w:numId w:val="2"/>
              </w:numPr>
            </w:pPr>
            <w:r>
              <w:t>new channel arrangement and its usage</w:t>
            </w:r>
          </w:p>
          <w:p w:rsidR="00DC476C" w:rsidRDefault="001E6D53" w:rsidP="00681623">
            <w:pPr>
              <w:pStyle w:val="ListParagraph"/>
              <w:numPr>
                <w:ilvl w:val="0"/>
                <w:numId w:val="2"/>
              </w:numPr>
            </w:pPr>
            <w:r>
              <w:t>fees</w:t>
            </w:r>
            <w:r w:rsidR="00DC476C">
              <w:t>.</w:t>
            </w:r>
          </w:p>
          <w:p w:rsidR="007878B7" w:rsidRDefault="007878B7" w:rsidP="00DC476C"/>
          <w:p w:rsidR="00DC476C" w:rsidRPr="00BA3009" w:rsidRDefault="00DC476C" w:rsidP="00A020C0">
            <w:pPr>
              <w:rPr>
                <w:lang w:val="en-US"/>
              </w:rPr>
            </w:pPr>
          </w:p>
        </w:tc>
        <w:tc>
          <w:tcPr>
            <w:tcW w:w="1689" w:type="dxa"/>
          </w:tcPr>
          <w:p w:rsidR="00DC476C" w:rsidRPr="00BA3009" w:rsidRDefault="00DC476C" w:rsidP="00A020C0">
            <w:pPr>
              <w:jc w:val="center"/>
              <w:rPr>
                <w:lang w:val="en-US"/>
              </w:rPr>
            </w:pPr>
            <w:r>
              <w:rPr>
                <w:lang w:val="en-US"/>
              </w:rPr>
              <w:t>Y</w:t>
            </w:r>
          </w:p>
        </w:tc>
      </w:tr>
    </w:tbl>
    <w:p w:rsidR="005C52DC" w:rsidRDefault="003629ED"/>
    <w:sectPr w:rsidR="005C52DC" w:rsidSect="00DC476C">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9ED" w:rsidRDefault="003629ED" w:rsidP="00DC476C">
      <w:r>
        <w:separator/>
      </w:r>
    </w:p>
  </w:endnote>
  <w:endnote w:type="continuationSeparator" w:id="0">
    <w:p w:rsidR="003629ED" w:rsidRDefault="003629ED" w:rsidP="00DC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9ED" w:rsidRDefault="003629ED" w:rsidP="00DC476C">
      <w:r>
        <w:separator/>
      </w:r>
    </w:p>
  </w:footnote>
  <w:footnote w:type="continuationSeparator" w:id="0">
    <w:p w:rsidR="003629ED" w:rsidRDefault="003629ED" w:rsidP="00DC476C">
      <w:r>
        <w:continuationSeparator/>
      </w:r>
    </w:p>
  </w:footnote>
  <w:footnote w:id="1">
    <w:p w:rsidR="00DC476C" w:rsidRDefault="00DC476C" w:rsidP="00DC476C">
      <w:pPr>
        <w:pStyle w:val="FootnoteText"/>
      </w:pPr>
      <w:r>
        <w:rPr>
          <w:rStyle w:val="FootnoteReference"/>
        </w:rPr>
        <w:footnoteRef/>
      </w:r>
      <w:r>
        <w:t xml:space="preserve"> </w:t>
      </w:r>
      <w:r w:rsidRPr="004A0480">
        <w:rPr>
          <w:lang w:val="en-US"/>
        </w:rPr>
        <w:t xml:space="preserve">Target </w:t>
      </w:r>
      <w:r>
        <w:rPr>
          <w:lang w:val="en-US"/>
        </w:rPr>
        <w:t xml:space="preserve">dates </w:t>
      </w:r>
      <w:r w:rsidRPr="0055700D">
        <w:rPr>
          <w:lang w:val="en-US"/>
        </w:rPr>
        <w:t>are seen as the intended date for the final approval of the related deliverable by the responsible entity. Internal deadlines for project teams and dates for the start of Public Consultations can be reflected in the remarks column</w:t>
      </w:r>
      <w:r>
        <w:rPr>
          <w:lang w:val="en-US"/>
        </w:rPr>
        <w:t xml:space="preserve">. In general this implies that the draft deliverable should be completed by the project team one WG </w:t>
      </w:r>
      <w:proofErr w:type="spellStart"/>
      <w:r>
        <w:rPr>
          <w:lang w:val="en-US"/>
        </w:rPr>
        <w:t>meting</w:t>
      </w:r>
      <w:proofErr w:type="spellEnd"/>
      <w:r>
        <w:rPr>
          <w:lang w:val="en-US"/>
        </w:rPr>
        <w:t xml:space="preserve"> earlier for public consultation.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D545E"/>
    <w:multiLevelType w:val="hybridMultilevel"/>
    <w:tmpl w:val="79F42ADE"/>
    <w:lvl w:ilvl="0" w:tplc="A6C4251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690D6636"/>
    <w:multiLevelType w:val="hybridMultilevel"/>
    <w:tmpl w:val="FE7C7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522"/>
    <w:rsid w:val="000D29B3"/>
    <w:rsid w:val="00167729"/>
    <w:rsid w:val="001E6D53"/>
    <w:rsid w:val="00200992"/>
    <w:rsid w:val="00274B17"/>
    <w:rsid w:val="003530D8"/>
    <w:rsid w:val="003629ED"/>
    <w:rsid w:val="00526B7B"/>
    <w:rsid w:val="00681623"/>
    <w:rsid w:val="006D0B8C"/>
    <w:rsid w:val="007878B7"/>
    <w:rsid w:val="007F21A4"/>
    <w:rsid w:val="00A633C3"/>
    <w:rsid w:val="00C44522"/>
    <w:rsid w:val="00C45442"/>
    <w:rsid w:val="00C7748B"/>
    <w:rsid w:val="00DC476C"/>
    <w:rsid w:val="00F9112A"/>
    <w:rsid w:val="00FE3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76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2"/>
    <w:uiPriority w:val="99"/>
    <w:semiHidden/>
    <w:rsid w:val="00DC476C"/>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basedOn w:val="DefaultParagraphFont"/>
    <w:uiPriority w:val="99"/>
    <w:semiHidden/>
    <w:rsid w:val="00DC476C"/>
    <w:rPr>
      <w:rFonts w:ascii="Times New Roman" w:eastAsia="Times New Roman" w:hAnsi="Times New Roman" w:cs="Times New Roman"/>
      <w:sz w:val="20"/>
      <w:szCs w:val="20"/>
      <w:lang w:eastAsia="nl-NL"/>
    </w:rPr>
  </w:style>
  <w:style w:type="character" w:customStyle="1" w:styleId="FootnoteTextChar2">
    <w:name w:val="Footnote Text Char2"/>
    <w:aliases w:val="ALTS FOOTNOTE Char,Footnote Text Char1 Char,Footnote Text Char Char1 Char,Footnote Text Char4 Char Char Char,Footnote Text Char1 Char1 Char1 Char Char,Footnote Text Char Char1 Char1 Char Char Char,DNV- Char"/>
    <w:link w:val="FootnoteText"/>
    <w:uiPriority w:val="99"/>
    <w:semiHidden/>
    <w:locked/>
    <w:rsid w:val="00DC476C"/>
    <w:rPr>
      <w:rFonts w:ascii="Times New Roman" w:eastAsia="Times New Roman" w:hAnsi="Times New Roman" w:cs="Times New Roman"/>
      <w:szCs w:val="20"/>
    </w:rPr>
  </w:style>
  <w:style w:type="character" w:styleId="FootnoteReference">
    <w:name w:val="footnote reference"/>
    <w:aliases w:val="Appel note de bas de p"/>
    <w:uiPriority w:val="99"/>
    <w:semiHidden/>
    <w:rsid w:val="00DC476C"/>
    <w:rPr>
      <w:rFonts w:cs="Times New Roman"/>
      <w:position w:val="6"/>
      <w:sz w:val="16"/>
    </w:rPr>
  </w:style>
  <w:style w:type="paragraph" w:styleId="BalloonText">
    <w:name w:val="Balloon Text"/>
    <w:basedOn w:val="Normal"/>
    <w:link w:val="BalloonTextChar"/>
    <w:uiPriority w:val="99"/>
    <w:semiHidden/>
    <w:unhideWhenUsed/>
    <w:rsid w:val="00167729"/>
    <w:rPr>
      <w:rFonts w:ascii="Tahoma" w:hAnsi="Tahoma" w:cs="Tahoma"/>
      <w:sz w:val="16"/>
      <w:szCs w:val="16"/>
    </w:rPr>
  </w:style>
  <w:style w:type="character" w:customStyle="1" w:styleId="BalloonTextChar">
    <w:name w:val="Balloon Text Char"/>
    <w:basedOn w:val="DefaultParagraphFont"/>
    <w:link w:val="BalloonText"/>
    <w:uiPriority w:val="99"/>
    <w:semiHidden/>
    <w:rsid w:val="00167729"/>
    <w:rPr>
      <w:rFonts w:ascii="Tahoma" w:eastAsia="Times New Roman" w:hAnsi="Tahoma" w:cs="Tahoma"/>
      <w:sz w:val="16"/>
      <w:szCs w:val="16"/>
      <w:lang w:eastAsia="nl-NL"/>
    </w:rPr>
  </w:style>
  <w:style w:type="paragraph" w:styleId="ListParagraph">
    <w:name w:val="List Paragraph"/>
    <w:basedOn w:val="Normal"/>
    <w:uiPriority w:val="34"/>
    <w:qFormat/>
    <w:rsid w:val="0016772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76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2"/>
    <w:uiPriority w:val="99"/>
    <w:semiHidden/>
    <w:rsid w:val="00DC476C"/>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basedOn w:val="DefaultParagraphFont"/>
    <w:uiPriority w:val="99"/>
    <w:semiHidden/>
    <w:rsid w:val="00DC476C"/>
    <w:rPr>
      <w:rFonts w:ascii="Times New Roman" w:eastAsia="Times New Roman" w:hAnsi="Times New Roman" w:cs="Times New Roman"/>
      <w:sz w:val="20"/>
      <w:szCs w:val="20"/>
      <w:lang w:eastAsia="nl-NL"/>
    </w:rPr>
  </w:style>
  <w:style w:type="character" w:customStyle="1" w:styleId="FootnoteTextChar2">
    <w:name w:val="Footnote Text Char2"/>
    <w:aliases w:val="ALTS FOOTNOTE Char,Footnote Text Char1 Char,Footnote Text Char Char1 Char,Footnote Text Char4 Char Char Char,Footnote Text Char1 Char1 Char1 Char Char,Footnote Text Char Char1 Char1 Char Char Char,DNV- Char"/>
    <w:link w:val="FootnoteText"/>
    <w:uiPriority w:val="99"/>
    <w:semiHidden/>
    <w:locked/>
    <w:rsid w:val="00DC476C"/>
    <w:rPr>
      <w:rFonts w:ascii="Times New Roman" w:eastAsia="Times New Roman" w:hAnsi="Times New Roman" w:cs="Times New Roman"/>
      <w:szCs w:val="20"/>
    </w:rPr>
  </w:style>
  <w:style w:type="character" w:styleId="FootnoteReference">
    <w:name w:val="footnote reference"/>
    <w:aliases w:val="Appel note de bas de p"/>
    <w:uiPriority w:val="99"/>
    <w:semiHidden/>
    <w:rsid w:val="00DC476C"/>
    <w:rPr>
      <w:rFonts w:cs="Times New Roman"/>
      <w:position w:val="6"/>
      <w:sz w:val="16"/>
    </w:rPr>
  </w:style>
  <w:style w:type="paragraph" w:styleId="BalloonText">
    <w:name w:val="Balloon Text"/>
    <w:basedOn w:val="Normal"/>
    <w:link w:val="BalloonTextChar"/>
    <w:uiPriority w:val="99"/>
    <w:semiHidden/>
    <w:unhideWhenUsed/>
    <w:rsid w:val="00167729"/>
    <w:rPr>
      <w:rFonts w:ascii="Tahoma" w:hAnsi="Tahoma" w:cs="Tahoma"/>
      <w:sz w:val="16"/>
      <w:szCs w:val="16"/>
    </w:rPr>
  </w:style>
  <w:style w:type="character" w:customStyle="1" w:styleId="BalloonTextChar">
    <w:name w:val="Balloon Text Char"/>
    <w:basedOn w:val="DefaultParagraphFont"/>
    <w:link w:val="BalloonText"/>
    <w:uiPriority w:val="99"/>
    <w:semiHidden/>
    <w:rsid w:val="00167729"/>
    <w:rPr>
      <w:rFonts w:ascii="Tahoma" w:eastAsia="Times New Roman" w:hAnsi="Tahoma" w:cs="Tahoma"/>
      <w:sz w:val="16"/>
      <w:szCs w:val="16"/>
      <w:lang w:eastAsia="nl-NL"/>
    </w:rPr>
  </w:style>
  <w:style w:type="paragraph" w:styleId="ListParagraph">
    <w:name w:val="List Paragraph"/>
    <w:basedOn w:val="Normal"/>
    <w:uiPriority w:val="34"/>
    <w:qFormat/>
    <w:rsid w:val="001677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723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Macchi</dc:creator>
  <cp:keywords/>
  <dc:description/>
  <cp:lastModifiedBy>Roberto Macchi</cp:lastModifiedBy>
  <cp:revision>2</cp:revision>
  <dcterms:created xsi:type="dcterms:W3CDTF">2011-09-14T09:39:00Z</dcterms:created>
  <dcterms:modified xsi:type="dcterms:W3CDTF">2011-09-14T09:39:00Z</dcterms:modified>
</cp:coreProperties>
</file>